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FC6" w:rsidRDefault="005D51A3">
      <w:pPr>
        <w:pStyle w:val="2"/>
        <w:spacing w:line="360" w:lineRule="auto"/>
        <w:rPr>
          <w:rFonts w:eastAsia="宋体" w:hint="default"/>
        </w:rPr>
      </w:pPr>
      <w:bookmarkStart w:id="0" w:name="_GoBack"/>
      <w:bookmarkEnd w:id="0"/>
      <w:r>
        <w:t>《无形资产评估（双语）》课程中英文简介</w:t>
      </w:r>
    </w:p>
    <w:p w:rsidR="002C4FC6" w:rsidRDefault="005D51A3">
      <w:pPr>
        <w:spacing w:line="360" w:lineRule="auto"/>
        <w:jc w:val="center"/>
        <w:rPr>
          <w:rFonts w:ascii="Times New Roman" w:hAnsi="Times New Roman" w:hint="default"/>
          <w:sz w:val="28"/>
        </w:rPr>
      </w:pPr>
      <w:r>
        <w:rPr>
          <w:rFonts w:ascii="Times New Roman" w:hAnsi="Times New Roman" w:hint="default"/>
          <w:sz w:val="28"/>
        </w:rPr>
        <w:t>Intangible Assets Valuation (Bilingual)</w:t>
      </w:r>
    </w:p>
    <w:p w:rsidR="002C4FC6" w:rsidRDefault="002C4FC6">
      <w:pPr>
        <w:spacing w:line="360" w:lineRule="auto"/>
        <w:jc w:val="center"/>
        <w:rPr>
          <w:rFonts w:ascii="Times New Roman" w:eastAsia="Times New Roman" w:hint="default"/>
        </w:rPr>
      </w:pPr>
    </w:p>
    <w:p w:rsidR="002C4FC6" w:rsidRDefault="005D51A3">
      <w:pPr>
        <w:tabs>
          <w:tab w:val="left" w:pos="4111"/>
        </w:tabs>
        <w:spacing w:line="360" w:lineRule="auto"/>
        <w:rPr>
          <w:rFonts w:ascii="Times New Roman" w:eastAsia="黑体" w:hAnsi="Times New Roman" w:hint="default"/>
        </w:rPr>
      </w:pPr>
      <w:r>
        <w:rPr>
          <w:rFonts w:ascii="Times New Roman" w:eastAsia="黑体" w:hAnsi="Times New Roman"/>
        </w:rPr>
        <w:t>课程代码：</w:t>
      </w:r>
      <w:r>
        <w:rPr>
          <w:rFonts w:ascii="黑体" w:eastAsia="黑体" w:hAnsi="黑体" w:cs="黑体"/>
        </w:rPr>
        <w:t>091352A</w:t>
      </w:r>
      <w:r>
        <w:rPr>
          <w:rFonts w:ascii="Times New Roman" w:eastAsia="黑体" w:hAnsi="Times New Roman" w:hint="default"/>
        </w:rPr>
        <w:t xml:space="preserve">                   Course Code</w:t>
      </w:r>
      <w:r>
        <w:rPr>
          <w:rFonts w:ascii="Times New Roman" w:eastAsia="黑体" w:hAnsi="Times New Roman"/>
        </w:rPr>
        <w:t>：</w:t>
      </w:r>
      <w:r>
        <w:rPr>
          <w:rFonts w:ascii="Times New Roman" w:eastAsia="黑体" w:hAnsi="Times New Roman" w:hint="default"/>
        </w:rPr>
        <w:t>091352A</w:t>
      </w:r>
    </w:p>
    <w:p w:rsidR="002C4FC6" w:rsidRDefault="005D51A3">
      <w:pPr>
        <w:tabs>
          <w:tab w:val="left" w:pos="4111"/>
        </w:tabs>
        <w:spacing w:line="360" w:lineRule="auto"/>
        <w:rPr>
          <w:rFonts w:ascii="Times New Roman" w:eastAsia="黑体" w:hAnsi="Times New Roman" w:hint="default"/>
        </w:rPr>
      </w:pPr>
      <w:r>
        <w:rPr>
          <w:rFonts w:ascii="Times New Roman" w:eastAsia="黑体" w:hAnsi="Times New Roman"/>
        </w:rPr>
        <w:t>课程名称：无形资产评估（双语）</w:t>
      </w:r>
      <w:r>
        <w:rPr>
          <w:rFonts w:ascii="Times New Roman" w:eastAsia="黑体" w:hAnsi="Times New Roman" w:hint="default"/>
        </w:rPr>
        <w:t xml:space="preserve">         Course Name</w:t>
      </w:r>
      <w:r>
        <w:rPr>
          <w:rFonts w:ascii="Times New Roman" w:eastAsia="黑体" w:hAnsi="Times New Roman"/>
        </w:rPr>
        <w:t>：</w:t>
      </w:r>
      <w:r>
        <w:rPr>
          <w:rFonts w:ascii="Times New Roman" w:eastAsia="黑体" w:hAnsi="Times New Roman" w:hint="default"/>
        </w:rPr>
        <w:t>Intangible Assets Valuation (Bilingual)</w:t>
      </w:r>
    </w:p>
    <w:p w:rsidR="002C4FC6" w:rsidRDefault="005D51A3">
      <w:pPr>
        <w:tabs>
          <w:tab w:val="left" w:pos="4111"/>
        </w:tabs>
        <w:spacing w:line="360" w:lineRule="auto"/>
        <w:rPr>
          <w:rFonts w:ascii="Times New Roman" w:eastAsia="黑体" w:hAnsi="Times New Roman" w:hint="default"/>
        </w:rPr>
      </w:pPr>
      <w:r>
        <w:rPr>
          <w:rFonts w:ascii="Times New Roman" w:eastAsia="黑体" w:hAnsi="Times New Roman"/>
        </w:rPr>
        <w:t>学时：</w:t>
      </w:r>
      <w:r>
        <w:rPr>
          <w:rFonts w:ascii="黑体" w:eastAsia="黑体" w:hAnsi="黑体" w:cs="黑体"/>
        </w:rPr>
        <w:t>32</w:t>
      </w:r>
      <w:r>
        <w:rPr>
          <w:rFonts w:ascii="Times New Roman" w:eastAsia="黑体" w:hAnsi="Times New Roman" w:hint="default"/>
        </w:rPr>
        <w:t xml:space="preserve">                         Periods</w:t>
      </w:r>
      <w:r>
        <w:rPr>
          <w:rFonts w:ascii="Times New Roman" w:eastAsia="黑体" w:hAnsi="Times New Roman"/>
        </w:rPr>
        <w:t>：</w:t>
      </w:r>
      <w:r>
        <w:rPr>
          <w:rFonts w:ascii="Times New Roman" w:eastAsia="黑体" w:hAnsi="Times New Roman" w:hint="default"/>
        </w:rPr>
        <w:t>32</w:t>
      </w:r>
    </w:p>
    <w:p w:rsidR="002C4FC6" w:rsidRDefault="005D51A3">
      <w:pPr>
        <w:tabs>
          <w:tab w:val="left" w:pos="4111"/>
        </w:tabs>
        <w:spacing w:line="360" w:lineRule="auto"/>
        <w:rPr>
          <w:rFonts w:ascii="Times New Roman" w:eastAsia="黑体" w:hAnsi="Times New Roman" w:hint="default"/>
        </w:rPr>
      </w:pPr>
      <w:r>
        <w:rPr>
          <w:rFonts w:ascii="Times New Roman" w:eastAsia="黑体" w:hAnsi="Times New Roman"/>
        </w:rPr>
        <w:t>学分：</w:t>
      </w:r>
      <w:r>
        <w:rPr>
          <w:rFonts w:ascii="黑体" w:eastAsia="黑体" w:hAnsi="黑体" w:cs="黑体"/>
        </w:rPr>
        <w:t>2</w:t>
      </w:r>
      <w:r>
        <w:rPr>
          <w:rFonts w:ascii="Times New Roman" w:eastAsia="黑体" w:hAnsi="Times New Roman" w:hint="default"/>
        </w:rPr>
        <w:t xml:space="preserve">                          Credits</w:t>
      </w:r>
      <w:r>
        <w:rPr>
          <w:rFonts w:ascii="Times New Roman" w:eastAsia="黑体" w:hAnsi="Times New Roman"/>
        </w:rPr>
        <w:t>：</w:t>
      </w:r>
      <w:r>
        <w:rPr>
          <w:rFonts w:ascii="Times New Roman" w:eastAsia="黑体" w:hAnsi="Times New Roman" w:hint="default"/>
        </w:rPr>
        <w:t>2</w:t>
      </w:r>
    </w:p>
    <w:p w:rsidR="002C4FC6" w:rsidRDefault="005D51A3">
      <w:pPr>
        <w:tabs>
          <w:tab w:val="left" w:pos="4111"/>
        </w:tabs>
        <w:spacing w:line="360" w:lineRule="auto"/>
        <w:rPr>
          <w:rFonts w:ascii="Times New Roman" w:eastAsia="黑体" w:hAnsi="Times New Roman" w:hint="default"/>
        </w:rPr>
      </w:pPr>
      <w:r>
        <w:rPr>
          <w:rFonts w:ascii="Times New Roman" w:eastAsia="黑体" w:hAnsi="Times New Roman"/>
        </w:rPr>
        <w:t>考核方式：考查</w:t>
      </w:r>
      <w:r>
        <w:rPr>
          <w:rFonts w:ascii="Times New Roman" w:eastAsia="黑体" w:hAnsi="Times New Roman" w:hint="default"/>
        </w:rPr>
        <w:t xml:space="preserve">                       Assessment</w:t>
      </w:r>
      <w:r>
        <w:rPr>
          <w:rFonts w:ascii="Times New Roman" w:eastAsia="黑体" w:hAnsi="Times New Roman"/>
        </w:rPr>
        <w:t>：</w:t>
      </w:r>
      <w:r>
        <w:rPr>
          <w:rFonts w:ascii="Times New Roman" w:eastAsia="黑体" w:hAnsi="Times New Roman" w:hint="default"/>
        </w:rPr>
        <w:t>Inspection</w:t>
      </w:r>
    </w:p>
    <w:p w:rsidR="002C4FC6" w:rsidRDefault="005D51A3">
      <w:pPr>
        <w:tabs>
          <w:tab w:val="left" w:pos="4111"/>
        </w:tabs>
        <w:spacing w:line="360" w:lineRule="auto"/>
        <w:ind w:left="6090" w:hangingChars="2900" w:hanging="6090"/>
        <w:rPr>
          <w:rFonts w:ascii="Times New Roman" w:eastAsia="黑体" w:hAnsi="Times New Roman" w:hint="default"/>
        </w:rPr>
      </w:pPr>
      <w:r>
        <w:rPr>
          <w:rFonts w:ascii="Times New Roman" w:eastAsia="黑体" w:hAnsi="Times New Roman"/>
        </w:rPr>
        <w:t>先修课程：评估学原理（英文）</w:t>
      </w:r>
      <w:r>
        <w:rPr>
          <w:rFonts w:ascii="Times New Roman" w:eastAsia="黑体" w:hAnsi="Times New Roman" w:hint="default"/>
        </w:rPr>
        <w:t xml:space="preserve">         Preparatory Courses</w:t>
      </w:r>
      <w:r>
        <w:rPr>
          <w:rFonts w:ascii="Times New Roman" w:eastAsia="黑体" w:hAnsi="Times New Roman"/>
        </w:rPr>
        <w:t>：</w:t>
      </w:r>
      <w:r>
        <w:rPr>
          <w:rFonts w:ascii="Times New Roman" w:eastAsia="黑体" w:hAnsi="Times New Roman"/>
        </w:rPr>
        <w:t xml:space="preserve">Valuation Principles </w:t>
      </w:r>
      <w:r>
        <w:rPr>
          <w:rFonts w:ascii="Times New Roman" w:eastAsia="黑体" w:hAnsi="Times New Roman" w:hint="default"/>
        </w:rPr>
        <w:t>(English)</w:t>
      </w:r>
    </w:p>
    <w:p w:rsidR="002C4FC6" w:rsidRDefault="002C4FC6">
      <w:pPr>
        <w:spacing w:line="360" w:lineRule="auto"/>
        <w:ind w:firstLineChars="200" w:firstLine="420"/>
        <w:rPr>
          <w:rFonts w:ascii="Times New Roman" w:eastAsia="Times New Roman" w:hint="default"/>
        </w:rPr>
      </w:pPr>
    </w:p>
    <w:p w:rsidR="002C4FC6" w:rsidRDefault="005D51A3">
      <w:pPr>
        <w:spacing w:line="360" w:lineRule="auto"/>
        <w:ind w:firstLineChars="200" w:firstLine="420"/>
        <w:rPr>
          <w:rFonts w:ascii="Times New Roman" w:hint="default"/>
        </w:rPr>
      </w:pPr>
      <w:r>
        <w:rPr>
          <w:rFonts w:ascii="Times New Roman"/>
        </w:rPr>
        <w:t>《无形资产评估（双语）》采用中英双语教学形式，是一门结合资产评估基本理论和应用的专业课程。随着市场经济的不断深入与社会知识产权的普及，无形资产的价值在经济活动中的作用日益凸显，对无形资产进行评估并将无形资产作为重要资产加以运营，已成为当今知识经济的发展主流。通过本课程的学习，使学生了解无形资产的评估理论前沿，无形资产与会计、金融、企业价值等之间的关系，无形资产的价值影响要素，以及评估各类无形资产的基本方法与模型等，为学生对无形</w:t>
      </w:r>
      <w:r>
        <w:t>资产评估及相关领域问题进行判断、分析和研究，提出相应对策和建议</w:t>
      </w:r>
      <w:r>
        <w:rPr>
          <w:rFonts w:ascii="Times New Roman"/>
        </w:rPr>
        <w:t>打下良好的基础。</w:t>
      </w:r>
    </w:p>
    <w:p w:rsidR="002C4FC6" w:rsidRDefault="005D51A3">
      <w:pPr>
        <w:spacing w:line="360" w:lineRule="auto"/>
        <w:ind w:firstLineChars="200" w:firstLine="420"/>
        <w:rPr>
          <w:rFonts w:ascii="Times New Roman" w:eastAsia="Times New Roman" w:hint="default"/>
        </w:rPr>
      </w:pPr>
      <w:r>
        <w:rPr>
          <w:rFonts w:ascii="Times New Roman"/>
        </w:rPr>
        <w:t>《无形资产评估（双语）》是资产评估专业的主修课之一，通过课程学习，要求学生了解无形资产的存在形式，明确其价值类型和价值前提，能够掌握无形资产的评估过程和定价要素，以及多种评估方法。</w:t>
      </w:r>
    </w:p>
    <w:p w:rsidR="002C4FC6" w:rsidRDefault="002C4FC6">
      <w:pPr>
        <w:spacing w:line="360" w:lineRule="auto"/>
        <w:rPr>
          <w:rFonts w:ascii="Times New Roman" w:eastAsia="Times New Roman" w:hint="default"/>
        </w:rPr>
      </w:pPr>
    </w:p>
    <w:p w:rsidR="002C4FC6" w:rsidRDefault="005D51A3">
      <w:pPr>
        <w:spacing w:line="360" w:lineRule="auto"/>
        <w:ind w:firstLineChars="200" w:firstLine="420"/>
        <w:rPr>
          <w:rFonts w:ascii="Times New Roman" w:hAnsi="Times New Roman" w:hint="default"/>
        </w:rPr>
      </w:pPr>
      <w:r>
        <w:rPr>
          <w:rFonts w:ascii="Times New Roman" w:hAnsi="Times New Roman"/>
        </w:rPr>
        <w:t>“</w:t>
      </w:r>
      <w:r>
        <w:rPr>
          <w:rFonts w:ascii="Times New Roman" w:hAnsi="Times New Roman" w:hint="default"/>
        </w:rPr>
        <w:t>Intangible Assets Valuation</w:t>
      </w:r>
      <w:r>
        <w:rPr>
          <w:rFonts w:ascii="Times New Roman" w:hAnsi="Times New Roman"/>
        </w:rPr>
        <w:t>”</w:t>
      </w:r>
      <w:r>
        <w:rPr>
          <w:rFonts w:ascii="Times New Roman" w:hAnsi="Times New Roman" w:hint="default"/>
        </w:rPr>
        <w:t>is a bilingual course and a professional course combining assets valuation theory and applications</w:t>
      </w:r>
      <w:r>
        <w:rPr>
          <w:rFonts w:ascii="Times New Roman" w:hAnsi="Times New Roman"/>
        </w:rPr>
        <w:t xml:space="preserve">. </w:t>
      </w:r>
      <w:r>
        <w:rPr>
          <w:rFonts w:ascii="Times New Roman" w:hAnsi="Times New Roman" w:hint="default"/>
        </w:rPr>
        <w:t xml:space="preserve">With the deepening of market economy and prevalence of intellectual property, the value of intangible assets highlights day by day in economic activity, it is a trend of today’s knowledge economy to manage the intangible assets as an important asset. </w:t>
      </w:r>
      <w:r>
        <w:rPr>
          <w:rFonts w:ascii="Times New Roman" w:hAnsi="Times New Roman"/>
        </w:rPr>
        <w:t>T</w:t>
      </w:r>
      <w:r>
        <w:rPr>
          <w:rFonts w:ascii="Times New Roman" w:hAnsi="Times New Roman" w:hint="default"/>
        </w:rPr>
        <w:t xml:space="preserve">he main content </w:t>
      </w:r>
      <w:r>
        <w:rPr>
          <w:rFonts w:ascii="Times New Roman" w:hAnsi="Times New Roman"/>
        </w:rPr>
        <w:t xml:space="preserve">of the course </w:t>
      </w:r>
      <w:r>
        <w:rPr>
          <w:rFonts w:ascii="Times New Roman" w:hAnsi="Times New Roman" w:hint="default"/>
        </w:rPr>
        <w:t xml:space="preserve">is about intangible assets valuation theory, the relationship of intangible assets and accounting, finance and firms value, influence factors of intangible assets value, together with the basic methods and models of all kinds of intangible assets. </w:t>
      </w:r>
    </w:p>
    <w:p w:rsidR="002C4FC6" w:rsidRDefault="005D51A3">
      <w:pPr>
        <w:spacing w:line="360" w:lineRule="auto"/>
        <w:ind w:firstLineChars="200" w:firstLine="420"/>
        <w:rPr>
          <w:rFonts w:ascii="Times New Roman" w:hAnsi="Times New Roman" w:hint="default"/>
        </w:rPr>
      </w:pPr>
      <w:r>
        <w:rPr>
          <w:rFonts w:ascii="Times New Roman" w:hAnsi="Times New Roman" w:hint="default"/>
        </w:rPr>
        <w:t xml:space="preserve">Intangible Assets Valuation is one of a major course for Assets Valuation Major. After </w:t>
      </w:r>
      <w:r>
        <w:rPr>
          <w:rFonts w:ascii="Times New Roman" w:hAnsi="Times New Roman" w:hint="default"/>
        </w:rPr>
        <w:lastRenderedPageBreak/>
        <w:t xml:space="preserve">learning the course, the students should understand the existent forms of intangible assets, the value forms and value preconditions of intangible assets, together with the valuation process, pricing factors and multiple valuation methods. </w:t>
      </w:r>
    </w:p>
    <w:p w:rsidR="002C4FC6" w:rsidRDefault="002C4FC6">
      <w:pPr>
        <w:spacing w:line="360" w:lineRule="auto"/>
        <w:rPr>
          <w:rFonts w:ascii="Times New Roman" w:eastAsia="Times New Roman" w:hint="default"/>
        </w:rPr>
      </w:pPr>
    </w:p>
    <w:p w:rsidR="002C4FC6" w:rsidRDefault="002C4FC6">
      <w:pPr>
        <w:spacing w:line="360" w:lineRule="auto"/>
        <w:rPr>
          <w:rFonts w:ascii="Times New Roman" w:eastAsia="Times New Roman" w:hint="default"/>
        </w:rPr>
      </w:pPr>
    </w:p>
    <w:p w:rsidR="002C4FC6" w:rsidRDefault="002C4FC6">
      <w:pPr>
        <w:rPr>
          <w:rFonts w:hint="default"/>
        </w:rPr>
      </w:pPr>
    </w:p>
    <w:sectPr w:rsidR="002C4FC6" w:rsidSect="002C4F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FF2" w:rsidRDefault="00E91FF2" w:rsidP="00245EA5">
      <w:pPr>
        <w:rPr>
          <w:rFonts w:hint="default"/>
        </w:rPr>
      </w:pPr>
      <w:r>
        <w:separator/>
      </w:r>
    </w:p>
  </w:endnote>
  <w:endnote w:type="continuationSeparator" w:id="0">
    <w:p w:rsidR="00E91FF2" w:rsidRDefault="00E91FF2" w:rsidP="00245EA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FF2" w:rsidRDefault="00E91FF2" w:rsidP="00245EA5">
      <w:pPr>
        <w:rPr>
          <w:rFonts w:hint="default"/>
        </w:rPr>
      </w:pPr>
      <w:r>
        <w:separator/>
      </w:r>
    </w:p>
  </w:footnote>
  <w:footnote w:type="continuationSeparator" w:id="0">
    <w:p w:rsidR="00E91FF2" w:rsidRDefault="00E91FF2" w:rsidP="00245EA5">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CC476F"/>
    <w:rsid w:val="00245EA5"/>
    <w:rsid w:val="002C4FC6"/>
    <w:rsid w:val="00581B9F"/>
    <w:rsid w:val="005D51A3"/>
    <w:rsid w:val="00E91FF2"/>
    <w:rsid w:val="097E32BB"/>
    <w:rsid w:val="0A552032"/>
    <w:rsid w:val="4E5346AB"/>
    <w:rsid w:val="56CC47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322139-59BD-4093-9578-82CD4903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FC6"/>
    <w:pPr>
      <w:widowControl w:val="0"/>
    </w:pPr>
    <w:rPr>
      <w:rFonts w:ascii="Calibri" w:eastAsia="宋体" w:hAnsi="Calibri" w:hint="eastAsia"/>
      <w:kern w:val="2"/>
      <w:sz w:val="21"/>
      <w:szCs w:val="22"/>
    </w:rPr>
  </w:style>
  <w:style w:type="paragraph" w:styleId="2">
    <w:name w:val="heading 2"/>
    <w:basedOn w:val="a"/>
    <w:next w:val="a"/>
    <w:unhideWhenUsed/>
    <w:qFormat/>
    <w:rsid w:val="002C4FC6"/>
    <w:pPr>
      <w:keepNext/>
      <w:keepLines/>
      <w:spacing w:line="415" w:lineRule="auto"/>
      <w:jc w:val="center"/>
      <w:outlineLvl w:val="1"/>
    </w:pPr>
    <w:rPr>
      <w:rFonts w:ascii="Cambria" w:eastAsia="黑体" w:hAnsi="Cambria"/>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45E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5EA5"/>
    <w:rPr>
      <w:rFonts w:ascii="Calibri" w:eastAsia="宋体" w:hAnsi="Calibri"/>
      <w:kern w:val="2"/>
      <w:sz w:val="18"/>
      <w:szCs w:val="18"/>
    </w:rPr>
  </w:style>
  <w:style w:type="paragraph" w:styleId="a4">
    <w:name w:val="footer"/>
    <w:basedOn w:val="a"/>
    <w:link w:val="Char0"/>
    <w:rsid w:val="00245EA5"/>
    <w:pPr>
      <w:tabs>
        <w:tab w:val="center" w:pos="4153"/>
        <w:tab w:val="right" w:pos="8306"/>
      </w:tabs>
      <w:snapToGrid w:val="0"/>
    </w:pPr>
    <w:rPr>
      <w:sz w:val="18"/>
      <w:szCs w:val="18"/>
    </w:rPr>
  </w:style>
  <w:style w:type="character" w:customStyle="1" w:styleId="Char0">
    <w:name w:val="页脚 Char"/>
    <w:basedOn w:val="a0"/>
    <w:link w:val="a4"/>
    <w:rsid w:val="00245EA5"/>
    <w:rPr>
      <w:rFonts w:ascii="Calibri" w:eastAsia="宋体"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1476</Characters>
  <Application>Microsoft Office Word</Application>
  <DocSecurity>0</DocSecurity>
  <Lines>12</Lines>
  <Paragraphs>3</Paragraphs>
  <ScaleCrop>false</ScaleCrop>
  <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yoyo</dc:creator>
  <cp:lastModifiedBy>Dell</cp:lastModifiedBy>
  <cp:revision>2</cp:revision>
  <dcterms:created xsi:type="dcterms:W3CDTF">2017-11-22T05:57:00Z</dcterms:created>
  <dcterms:modified xsi:type="dcterms:W3CDTF">2017-11-22T05:57:00Z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